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8F8FF" w14:textId="77777777" w:rsidR="00A65C7F" w:rsidRDefault="00A65C7F"/>
    <w:p w14:paraId="6E08F900" w14:textId="77777777" w:rsidR="00A65C7F" w:rsidRDefault="00A65C7F">
      <w:pPr>
        <w:ind w:right="755" w:hanging="141"/>
        <w:jc w:val="both"/>
        <w:rPr>
          <w:b/>
          <w:sz w:val="32"/>
          <w:szCs w:val="32"/>
        </w:rPr>
      </w:pPr>
    </w:p>
    <w:p w14:paraId="6E08F901" w14:textId="77777777" w:rsidR="00A65C7F" w:rsidRDefault="00A65C7F">
      <w:pPr>
        <w:ind w:right="896"/>
        <w:jc w:val="both"/>
      </w:pPr>
    </w:p>
    <w:p w14:paraId="6E08F902" w14:textId="77777777" w:rsidR="00A65C7F" w:rsidRDefault="00A65C7F"/>
    <w:p w14:paraId="6E08F903" w14:textId="77777777" w:rsidR="00A65C7F" w:rsidRDefault="00A65C7F">
      <w:pPr>
        <w:jc w:val="center"/>
      </w:pPr>
    </w:p>
    <w:p w14:paraId="6E08F904" w14:textId="77777777" w:rsidR="00A65C7F" w:rsidRDefault="00BE3F4B">
      <w:pPr>
        <w:pStyle w:val="Kop1"/>
      </w:pPr>
      <w:bookmarkStart w:id="0" w:name="_wvi1f9ljdnr0" w:colFirst="0" w:colLast="0"/>
      <w:bookmarkEnd w:id="0"/>
      <w:r>
        <w:t>Accessibility statement</w:t>
      </w:r>
    </w:p>
    <w:p w14:paraId="6E08F905" w14:textId="77777777" w:rsidR="00A65C7F" w:rsidRDefault="00BE3F4B">
      <w:pPr>
        <w:pStyle w:val="Kop3"/>
        <w:keepNext w:val="0"/>
        <w:keepLines w:val="0"/>
        <w:jc w:val="center"/>
        <w:rPr>
          <w:color w:val="000000"/>
        </w:rPr>
      </w:pPr>
      <w:bookmarkStart w:id="1" w:name="_40i1gbjvxn47" w:colFirst="0" w:colLast="0"/>
      <w:bookmarkEnd w:id="1"/>
      <w:r>
        <w:rPr>
          <w:color w:val="000000"/>
          <w:sz w:val="24"/>
          <w:szCs w:val="24"/>
        </w:rPr>
        <w:t xml:space="preserve">This statement was created on 12/06/2024 </w:t>
      </w:r>
    </w:p>
    <w:p w14:paraId="6E08F906" w14:textId="77777777" w:rsidR="00A65C7F" w:rsidRDefault="00A65C7F"/>
    <w:p w14:paraId="6E08F907" w14:textId="77777777" w:rsidR="00A65C7F" w:rsidRDefault="00A65C7F">
      <w:pPr>
        <w:jc w:val="center"/>
      </w:pPr>
    </w:p>
    <w:p w14:paraId="6E08F908" w14:textId="77777777" w:rsidR="00A65C7F" w:rsidRDefault="00A65C7F">
      <w:pPr>
        <w:pStyle w:val="Ondertitel"/>
        <w:rPr>
          <w:color w:val="000000"/>
        </w:rPr>
      </w:pPr>
      <w:bookmarkStart w:id="2" w:name="_6mphbyca34x" w:colFirst="0" w:colLast="0"/>
      <w:bookmarkEnd w:id="2"/>
    </w:p>
    <w:p w14:paraId="6E08F909" w14:textId="77777777" w:rsidR="00A65C7F" w:rsidRDefault="00A65C7F"/>
    <w:p w14:paraId="6E08F90A" w14:textId="77777777" w:rsidR="00A65C7F" w:rsidRDefault="00A65C7F"/>
    <w:p w14:paraId="6E08F90B" w14:textId="77777777" w:rsidR="00A65C7F" w:rsidRDefault="00A65C7F"/>
    <w:p w14:paraId="6E08F90C" w14:textId="77777777" w:rsidR="00A65C7F" w:rsidRDefault="00A65C7F">
      <w:pPr>
        <w:ind w:right="755" w:hanging="141"/>
        <w:jc w:val="both"/>
      </w:pPr>
    </w:p>
    <w:p w14:paraId="6E08F90D" w14:textId="77777777" w:rsidR="00A65C7F" w:rsidRDefault="00A65C7F">
      <w:pPr>
        <w:jc w:val="center"/>
      </w:pPr>
    </w:p>
    <w:p w14:paraId="6E08F90E" w14:textId="77777777" w:rsidR="00A65C7F" w:rsidRDefault="00A65C7F"/>
    <w:p w14:paraId="6E08F90F" w14:textId="77777777" w:rsidR="00A65C7F" w:rsidRDefault="00A65C7F"/>
    <w:p w14:paraId="6E08F910" w14:textId="77777777" w:rsidR="00A65C7F" w:rsidRDefault="00BE3F4B">
      <w:r>
        <w:rPr>
          <w:noProof/>
        </w:rPr>
        <w:drawing>
          <wp:anchor distT="114300" distB="114300" distL="114300" distR="114300" simplePos="0" relativeHeight="251658240" behindDoc="1" locked="0" layoutInCell="1" hidden="0" allowOverlap="1" wp14:anchorId="6E08F935" wp14:editId="6E08F936">
            <wp:simplePos x="0" y="0"/>
            <wp:positionH relativeFrom="column">
              <wp:posOffset>1047750</wp:posOffset>
            </wp:positionH>
            <wp:positionV relativeFrom="paragraph">
              <wp:posOffset>150400</wp:posOffset>
            </wp:positionV>
            <wp:extent cx="5980176" cy="478852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80176" cy="4788527"/>
                    </a:xfrm>
                    <a:prstGeom prst="rect">
                      <a:avLst/>
                    </a:prstGeom>
                    <a:ln/>
                  </pic:spPr>
                </pic:pic>
              </a:graphicData>
            </a:graphic>
          </wp:anchor>
        </w:drawing>
      </w:r>
    </w:p>
    <w:p w14:paraId="6E08F911" w14:textId="77777777" w:rsidR="00A65C7F" w:rsidRDefault="00A65C7F"/>
    <w:p w14:paraId="6E08F912" w14:textId="77777777" w:rsidR="00A65C7F" w:rsidRDefault="00A65C7F"/>
    <w:p w14:paraId="6E08F913" w14:textId="77777777" w:rsidR="00A65C7F" w:rsidRDefault="00A65C7F"/>
    <w:p w14:paraId="6E08F914" w14:textId="77777777" w:rsidR="00A65C7F" w:rsidRDefault="00A65C7F"/>
    <w:p w14:paraId="6E08F915" w14:textId="77777777" w:rsidR="00A65C7F" w:rsidRDefault="00A65C7F"/>
    <w:p w14:paraId="6E08F916" w14:textId="77777777" w:rsidR="00A65C7F" w:rsidRDefault="00A65C7F"/>
    <w:p w14:paraId="6E08F917" w14:textId="77777777" w:rsidR="00A65C7F" w:rsidRDefault="00A65C7F"/>
    <w:p w14:paraId="6E08F918" w14:textId="77777777" w:rsidR="00A65C7F" w:rsidRDefault="00A65C7F"/>
    <w:p w14:paraId="6E08F919" w14:textId="77777777" w:rsidR="00A65C7F" w:rsidRDefault="00A65C7F"/>
    <w:p w14:paraId="6E08F91A" w14:textId="77777777" w:rsidR="00A65C7F" w:rsidRDefault="00BE3F4B">
      <w:pPr>
        <w:pStyle w:val="Kop2"/>
        <w:rPr>
          <w:color w:val="000000"/>
        </w:rPr>
      </w:pPr>
      <w:bookmarkStart w:id="3" w:name="_g9lcderpor7a" w:colFirst="0" w:colLast="0"/>
      <w:bookmarkEnd w:id="3"/>
      <w:r>
        <w:rPr>
          <w:color w:val="000000"/>
        </w:rPr>
        <w:t>Accessibility statement for website name</w:t>
      </w:r>
    </w:p>
    <w:p w14:paraId="6E08F91B" w14:textId="572ED96C" w:rsidR="00A65C7F" w:rsidRDefault="00BE3F4B">
      <w:pPr>
        <w:spacing w:line="360" w:lineRule="auto"/>
      </w:pPr>
      <w:r>
        <w:t xml:space="preserve">This accessibility statement applies </w:t>
      </w:r>
      <w:r w:rsidR="009E7717" w:rsidRPr="009E7717">
        <w:t xml:space="preserve">to </w:t>
      </w:r>
      <w:hyperlink r:id="rId8" w:history="1">
        <w:r w:rsidR="0059221A" w:rsidRPr="001334EF">
          <w:rPr>
            <w:rStyle w:val="Hyperlink"/>
          </w:rPr>
          <w:t>https://www.cosynel.be/fr/</w:t>
        </w:r>
      </w:hyperlink>
      <w:r w:rsidR="0059221A">
        <w:t xml:space="preserve"> </w:t>
      </w:r>
      <w:r w:rsidR="00D10E51">
        <w:t xml:space="preserve"> </w:t>
      </w:r>
    </w:p>
    <w:p w14:paraId="6E08F91C" w14:textId="77777777" w:rsidR="00A65C7F" w:rsidRDefault="00BE3F4B">
      <w:pPr>
        <w:spacing w:line="360" w:lineRule="auto"/>
      </w:pPr>
      <w:r>
        <w:t xml:space="preserve">This website is run by Sofidel S.p.a. We want as many people as possible to be able to use this website. </w:t>
      </w:r>
    </w:p>
    <w:p w14:paraId="6E08F91D" w14:textId="77777777" w:rsidR="00A65C7F" w:rsidRDefault="00BE3F4B">
      <w:pPr>
        <w:pStyle w:val="Kop3"/>
        <w:rPr>
          <w:color w:val="000000"/>
        </w:rPr>
      </w:pPr>
      <w:bookmarkStart w:id="4" w:name="_24hqzvrijrtn" w:colFirst="0" w:colLast="0"/>
      <w:bookmarkEnd w:id="4"/>
      <w:r>
        <w:rPr>
          <w:color w:val="000000"/>
        </w:rPr>
        <w:t>Feedback and contact information</w:t>
      </w:r>
    </w:p>
    <w:p w14:paraId="560F078A" w14:textId="77777777" w:rsidR="00BE3F4B" w:rsidRDefault="00BE3F4B" w:rsidP="00BE3F4B">
      <w:pPr>
        <w:shd w:val="clear" w:color="auto" w:fill="FFFFFF"/>
        <w:spacing w:before="300" w:after="300" w:line="315" w:lineRule="auto"/>
      </w:pPr>
      <w:r>
        <w:t>We’re always looking to improve the accessibility of this website. If you find any problems please contact us:</w:t>
      </w:r>
    </w:p>
    <w:p w14:paraId="6E08F923" w14:textId="00A6DF10" w:rsidR="00A65C7F" w:rsidRPr="00BE3F4B" w:rsidRDefault="00BE3F4B" w:rsidP="00BE3F4B">
      <w:pPr>
        <w:shd w:val="clear" w:color="auto" w:fill="FFFFFF"/>
        <w:spacing w:before="300" w:after="300" w:line="315" w:lineRule="auto"/>
      </w:pPr>
      <w:r>
        <w:rPr>
          <w:rFonts w:ascii="Times New Roman" w:hAnsi="Times New Roman" w:cs="Times New Roman"/>
        </w:rPr>
        <w:t>●</w:t>
      </w:r>
      <w:r>
        <w:t xml:space="preserve"> email </w:t>
      </w:r>
      <w:hyperlink r:id="rId9" w:history="1">
        <w:r w:rsidRPr="00646D5B">
          <w:rPr>
            <w:rStyle w:val="Hyperlink"/>
          </w:rPr>
          <w:t>webaccessibility@sofidel.com</w:t>
        </w:r>
      </w:hyperlink>
    </w:p>
    <w:p w14:paraId="6E08F924" w14:textId="77777777" w:rsidR="00A65C7F" w:rsidRDefault="00BE3F4B">
      <w:pPr>
        <w:pStyle w:val="Kop2"/>
        <w:rPr>
          <w:color w:val="000000"/>
        </w:rPr>
      </w:pPr>
      <w:bookmarkStart w:id="5" w:name="_v3hu5tksbrcv" w:colFirst="0" w:colLast="0"/>
      <w:bookmarkEnd w:id="5"/>
      <w:r>
        <w:rPr>
          <w:color w:val="000000"/>
        </w:rPr>
        <w:t>Technical information about this website’s accessibility</w:t>
      </w:r>
    </w:p>
    <w:p w14:paraId="6E08F925" w14:textId="77777777" w:rsidR="00A65C7F" w:rsidRDefault="00BE3F4B">
      <w:pPr>
        <w:spacing w:line="360" w:lineRule="auto"/>
      </w:pPr>
      <w:r>
        <w:t>We are committed to making our website accessible, in accordance also with the Public Sector Bodies (Websites and Mobile Applications) (No. 2) Accessibility Regulations 2018.</w:t>
      </w:r>
    </w:p>
    <w:p w14:paraId="6E08F926" w14:textId="77777777" w:rsidR="00A65C7F" w:rsidRDefault="00BE3F4B">
      <w:pPr>
        <w:pStyle w:val="Kop3"/>
        <w:rPr>
          <w:color w:val="000000"/>
        </w:rPr>
      </w:pPr>
      <w:bookmarkStart w:id="6" w:name="_cbkgivjw4ysq" w:colFirst="0" w:colLast="0"/>
      <w:bookmarkEnd w:id="6"/>
      <w:r>
        <w:rPr>
          <w:color w:val="000000"/>
        </w:rPr>
        <w:lastRenderedPageBreak/>
        <w:t>Compliance status</w:t>
      </w:r>
    </w:p>
    <w:p w14:paraId="6E08F927" w14:textId="77777777" w:rsidR="00A65C7F" w:rsidRDefault="00BE3F4B">
      <w:pPr>
        <w:spacing w:line="360" w:lineRule="auto"/>
      </w:pPr>
      <w:r>
        <w:t xml:space="preserve">This website is </w:t>
      </w:r>
      <w:r>
        <w:rPr>
          <w:b/>
        </w:rPr>
        <w:t>partially compliant</w:t>
      </w:r>
      <w:r>
        <w:t xml:space="preserve"> with the </w:t>
      </w:r>
      <w:hyperlink r:id="rId10">
        <w:r>
          <w:rPr>
            <w:u w:val="single"/>
          </w:rPr>
          <w:t>EN 301 549</w:t>
        </w:r>
      </w:hyperlink>
      <w:r>
        <w:t xml:space="preserve"> “Accessibility requirements for ICT products and services”, the European Standard and </w:t>
      </w:r>
      <w:hyperlink r:id="rId11">
        <w:r>
          <w:rPr>
            <w:u w:val="single"/>
          </w:rPr>
          <w:t>Web Content Accessibility Guidelines version 2.1</w:t>
        </w:r>
      </w:hyperlink>
      <w:r>
        <w:t xml:space="preserve"> AA standard. </w:t>
      </w:r>
    </w:p>
    <w:p w14:paraId="6E08F928" w14:textId="77777777" w:rsidR="00A65C7F" w:rsidRDefault="00BE3F4B">
      <w:pPr>
        <w:pStyle w:val="Kop3"/>
        <w:rPr>
          <w:color w:val="000000"/>
        </w:rPr>
      </w:pPr>
      <w:bookmarkStart w:id="7" w:name="_pdzhdeohfiyb" w:colFirst="0" w:colLast="0"/>
      <w:bookmarkEnd w:id="7"/>
      <w:r>
        <w:rPr>
          <w:color w:val="000000"/>
        </w:rPr>
        <w:t>Non-compliance with the accessibility regulations</w:t>
      </w:r>
    </w:p>
    <w:p w14:paraId="6E08F929" w14:textId="77777777" w:rsidR="00A65C7F" w:rsidRDefault="00BE3F4B">
      <w:pPr>
        <w:widowControl w:val="0"/>
        <w:numPr>
          <w:ilvl w:val="0"/>
          <w:numId w:val="2"/>
        </w:numPr>
        <w:pBdr>
          <w:top w:val="nil"/>
          <w:left w:val="nil"/>
          <w:bottom w:val="nil"/>
          <w:right w:val="nil"/>
          <w:between w:val="nil"/>
        </w:pBdr>
      </w:pPr>
      <w:r>
        <w:t>C.9.1.1.1 - Some non-textual content presented to you do not have an equivalent textual alternative that serves the same purpose;</w:t>
      </w:r>
    </w:p>
    <w:p w14:paraId="6E08F92A" w14:textId="77777777" w:rsidR="00A65C7F" w:rsidRDefault="00BE3F4B">
      <w:pPr>
        <w:widowControl w:val="0"/>
        <w:numPr>
          <w:ilvl w:val="0"/>
          <w:numId w:val="2"/>
        </w:numPr>
        <w:pBdr>
          <w:top w:val="nil"/>
          <w:left w:val="nil"/>
          <w:bottom w:val="nil"/>
          <w:right w:val="nil"/>
          <w:between w:val="nil"/>
        </w:pBdr>
      </w:pPr>
      <w:r>
        <w:t>C.9.1.4.3 - Where not allowed, visual representation of text and images containing text does not always have the minimum contrast ratio required ***;</w:t>
      </w:r>
    </w:p>
    <w:p w14:paraId="6E08F92B" w14:textId="77777777" w:rsidR="00A65C7F" w:rsidRDefault="00BE3F4B">
      <w:pPr>
        <w:widowControl w:val="0"/>
        <w:numPr>
          <w:ilvl w:val="0"/>
          <w:numId w:val="2"/>
        </w:numPr>
        <w:pBdr>
          <w:top w:val="nil"/>
          <w:left w:val="nil"/>
          <w:bottom w:val="nil"/>
          <w:right w:val="nil"/>
          <w:between w:val="nil"/>
        </w:pBdr>
      </w:pPr>
      <w:r>
        <w:t>C.9.1.4.4 - Some texts, except for subtitles and images containing text, cannot be resized up to 200 percent without using assistive technologies and without losing content and functionality;</w:t>
      </w:r>
    </w:p>
    <w:p w14:paraId="6E08F92C" w14:textId="77777777" w:rsidR="00A65C7F" w:rsidRDefault="00BE3F4B">
      <w:pPr>
        <w:widowControl w:val="0"/>
        <w:numPr>
          <w:ilvl w:val="0"/>
          <w:numId w:val="2"/>
        </w:numPr>
        <w:pBdr>
          <w:top w:val="nil"/>
          <w:left w:val="nil"/>
          <w:bottom w:val="nil"/>
          <w:right w:val="nil"/>
          <w:between w:val="nil"/>
        </w:pBdr>
      </w:pPr>
      <w:r>
        <w:t>C.9.1.4.10 - Content that does not require a representation in two dimensions (such as data tables or maps) does not rearrange when resizing;</w:t>
      </w:r>
    </w:p>
    <w:p w14:paraId="6E08F92D" w14:textId="77777777" w:rsidR="00A65C7F" w:rsidRDefault="00BE3F4B">
      <w:pPr>
        <w:widowControl w:val="0"/>
        <w:numPr>
          <w:ilvl w:val="0"/>
          <w:numId w:val="2"/>
        </w:numPr>
        <w:pBdr>
          <w:top w:val="nil"/>
          <w:left w:val="nil"/>
          <w:bottom w:val="nil"/>
          <w:right w:val="nil"/>
          <w:between w:val="nil"/>
        </w:pBdr>
      </w:pPr>
      <w:r>
        <w:t>C.9.1.4.12 - Changing the spacing of texts relating to the height of the lines, spaces between paragraphs, letters or words, there are certain losses of information or content;</w:t>
      </w:r>
    </w:p>
    <w:p w14:paraId="6E08F92E" w14:textId="77777777" w:rsidR="00A65C7F" w:rsidRDefault="00BE3F4B">
      <w:pPr>
        <w:widowControl w:val="0"/>
        <w:numPr>
          <w:ilvl w:val="0"/>
          <w:numId w:val="2"/>
        </w:numPr>
        <w:pBdr>
          <w:top w:val="nil"/>
          <w:left w:val="nil"/>
          <w:bottom w:val="nil"/>
          <w:right w:val="nil"/>
          <w:between w:val="nil"/>
        </w:pBdr>
      </w:pPr>
      <w:r>
        <w:t>C.9.2.1.1 - Some features cannot be activated by keyboard (or similar input interface);</w:t>
      </w:r>
    </w:p>
    <w:p w14:paraId="6E08F92F" w14:textId="77777777" w:rsidR="00A65C7F" w:rsidRDefault="00BE3F4B">
      <w:pPr>
        <w:widowControl w:val="0"/>
        <w:numPr>
          <w:ilvl w:val="0"/>
          <w:numId w:val="2"/>
        </w:numPr>
        <w:pBdr>
          <w:top w:val="nil"/>
          <w:left w:val="nil"/>
          <w:bottom w:val="nil"/>
          <w:right w:val="nil"/>
          <w:between w:val="nil"/>
        </w:pBdr>
      </w:pPr>
      <w:r>
        <w:t>C.9.2.2.2 - Some animations, flashing, sliding or self-updates of information started automatically, with a duration of more than five seconds or presented in parallel with other content, there are no mechanisms to stop or hide them;</w:t>
      </w:r>
    </w:p>
    <w:p w14:paraId="6E08F930" w14:textId="77777777" w:rsidR="00A65C7F" w:rsidRDefault="00BE3F4B">
      <w:pPr>
        <w:widowControl w:val="0"/>
        <w:numPr>
          <w:ilvl w:val="0"/>
          <w:numId w:val="2"/>
        </w:numPr>
        <w:pBdr>
          <w:top w:val="nil"/>
          <w:left w:val="nil"/>
          <w:bottom w:val="nil"/>
          <w:right w:val="nil"/>
          <w:between w:val="nil"/>
        </w:pBdr>
      </w:pPr>
      <w:r>
        <w:t>C.9.2.4.3 - In some web pages that can be browsed sequentially and in which the navigation sequence affects their meaning and functioning, some objects that may receive the focus do not receive it with an order that preserves the meaning and operation of it;</w:t>
      </w:r>
    </w:p>
    <w:p w14:paraId="6E08F931" w14:textId="77777777" w:rsidR="00A65C7F" w:rsidRDefault="00BE3F4B">
      <w:pPr>
        <w:widowControl w:val="0"/>
        <w:numPr>
          <w:ilvl w:val="0"/>
          <w:numId w:val="2"/>
        </w:numPr>
        <w:pBdr>
          <w:top w:val="nil"/>
          <w:left w:val="nil"/>
          <w:bottom w:val="nil"/>
          <w:right w:val="nil"/>
          <w:between w:val="nil"/>
        </w:pBdr>
      </w:pPr>
      <w:r>
        <w:t>C.9.2.4.7 - On some interactive elements the focus indicator is not visible;</w:t>
      </w:r>
    </w:p>
    <w:p w14:paraId="6E08F932" w14:textId="77777777" w:rsidR="00A65C7F" w:rsidRDefault="00BE3F4B">
      <w:pPr>
        <w:widowControl w:val="0"/>
        <w:numPr>
          <w:ilvl w:val="0"/>
          <w:numId w:val="2"/>
        </w:numPr>
        <w:pBdr>
          <w:top w:val="nil"/>
          <w:left w:val="nil"/>
          <w:bottom w:val="nil"/>
          <w:right w:val="nil"/>
          <w:between w:val="nil"/>
        </w:pBdr>
      </w:pPr>
      <w:r>
        <w:t xml:space="preserve">C.9.4.1.2 - In some cases, user interface components (including: module </w:t>
      </w:r>
      <w:r>
        <w:lastRenderedPageBreak/>
        <w:t>elements, script-generated links and components), name, role, state, property and values are incorrect or set, or the user a.t  are not warned when these attributes change;</w:t>
      </w:r>
    </w:p>
    <w:p w14:paraId="6E08F933" w14:textId="77777777" w:rsidR="00A65C7F" w:rsidRDefault="00BE3F4B">
      <w:pPr>
        <w:widowControl w:val="0"/>
        <w:numPr>
          <w:ilvl w:val="0"/>
          <w:numId w:val="2"/>
        </w:numPr>
        <w:pBdr>
          <w:top w:val="nil"/>
          <w:left w:val="nil"/>
          <w:bottom w:val="nil"/>
          <w:right w:val="nil"/>
          <w:between w:val="nil"/>
        </w:pBdr>
      </w:pPr>
      <w:r>
        <w:t>C.9.4.1.3 - In some cases state messages are not presented to the user so that a.t. interpret them without having to move the focus;</w:t>
      </w:r>
    </w:p>
    <w:p w14:paraId="6E08F934" w14:textId="77777777" w:rsidR="00A65C7F" w:rsidRDefault="00A65C7F"/>
    <w:sectPr w:rsidR="00A65C7F">
      <w:headerReference w:type="default" r:id="rId12"/>
      <w:footerReference w:type="default" r:id="rId13"/>
      <w:headerReference w:type="first" r:id="rId14"/>
      <w:footerReference w:type="first" r:id="rId15"/>
      <w:pgSz w:w="12240" w:h="15840"/>
      <w:pgMar w:top="2160" w:right="1350" w:bottom="2160" w:left="153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DDBC" w14:textId="77777777" w:rsidR="00720673" w:rsidRDefault="00720673">
      <w:pPr>
        <w:spacing w:line="240" w:lineRule="auto"/>
      </w:pPr>
      <w:r>
        <w:separator/>
      </w:r>
    </w:p>
  </w:endnote>
  <w:endnote w:type="continuationSeparator" w:id="0">
    <w:p w14:paraId="6CF49CEF" w14:textId="77777777" w:rsidR="00720673" w:rsidRDefault="007206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60F4BF3-CDD1-7640-A123-4DBE678CE838}"/>
  </w:font>
  <w:font w:name="Times New Roman">
    <w:panose1 w:val="02020603050405020304"/>
    <w:charset w:val="00"/>
    <w:family w:val="roman"/>
    <w:pitch w:val="variable"/>
    <w:sig w:usb0="E0002EFF" w:usb1="C000785B" w:usb2="00000009" w:usb3="00000000" w:csb0="000001FF" w:csb1="00000000"/>
    <w:embedRegular r:id="rId2" w:fontKey="{D4CC44E2-379D-8B4D-8057-6AB745C35CD1}"/>
  </w:font>
  <w:font w:name="Atkinson Hyperlegible">
    <w:altName w:val="Calibri"/>
    <w:charset w:val="00"/>
    <w:family w:val="auto"/>
    <w:pitch w:val="default"/>
    <w:embedRegular r:id="rId3" w:fontKey="{5ED6C1F7-7228-E844-9362-356FE1B82153}"/>
    <w:embedBold r:id="rId4" w:fontKey="{32A138EB-F3F5-AE4C-86D0-8E5030891892}"/>
    <w:embedItalic r:id="rId5" w:fontKey="{A0ED0AFE-3479-4A48-81ED-CAC9CF9B87FE}"/>
  </w:font>
  <w:font w:name="Maven Pro">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5126DEE9-444B-F74E-AEF9-E09D7037E3A3}"/>
  </w:font>
  <w:font w:name="Cambria">
    <w:panose1 w:val="02040503050406030204"/>
    <w:charset w:val="00"/>
    <w:family w:val="roman"/>
    <w:pitch w:val="variable"/>
    <w:sig w:usb0="E00006FF" w:usb1="420024FF" w:usb2="02000000" w:usb3="00000000" w:csb0="0000019F" w:csb1="00000000"/>
    <w:embedRegular r:id="rId7" w:fontKey="{D4C30BA7-5136-2A41-A2D9-CA97CA6573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9" w14:textId="77777777" w:rsidR="00A65C7F" w:rsidRPr="00BE3F4B" w:rsidRDefault="00BE3F4B">
    <w:pPr>
      <w:ind w:left="-1440" w:right="-2100" w:firstLine="720"/>
      <w:rPr>
        <w:i/>
        <w:color w:val="434343"/>
        <w:sz w:val="20"/>
        <w:szCs w:val="20"/>
        <w:lang w:val="it-IT"/>
      </w:rPr>
    </w:pPr>
    <w:r w:rsidRPr="00BE3F4B">
      <w:rPr>
        <w:i/>
        <w:color w:val="434343"/>
        <w:sz w:val="20"/>
        <w:szCs w:val="20"/>
        <w:lang w:val="it-IT"/>
      </w:rPr>
      <w:t xml:space="preserve">www.accessiway.com/it/home </w:t>
    </w:r>
    <w:r w:rsidRPr="00BE3F4B">
      <w:rPr>
        <w:i/>
        <w:color w:val="434343"/>
        <w:sz w:val="20"/>
        <w:szCs w:val="20"/>
        <w:lang w:val="it-IT"/>
      </w:rPr>
      <w:tab/>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Via Pietro Micca 20 - Torino</w:t>
    </w:r>
    <w:r w:rsidRPr="00BE3F4B">
      <w:rPr>
        <w:color w:val="434343"/>
        <w:sz w:val="20"/>
        <w:szCs w:val="20"/>
        <w:lang w:val="it-IT"/>
      </w:rPr>
      <w:tab/>
    </w:r>
    <w:r w:rsidRPr="00BE3F4B">
      <w:rPr>
        <w:color w:val="434343"/>
        <w:sz w:val="20"/>
        <w:szCs w:val="20"/>
        <w:lang w:val="it-IT"/>
      </w:rPr>
      <w:tab/>
      <w:t xml:space="preserve">              </w:t>
    </w:r>
    <w:r w:rsidRPr="00BE3F4B">
      <w:rPr>
        <w:i/>
        <w:color w:val="434343"/>
        <w:sz w:val="20"/>
        <w:szCs w:val="20"/>
        <w:lang w:val="it-IT"/>
      </w:rPr>
      <w:t>info@accessiway.com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B" w14:textId="77777777" w:rsidR="00A65C7F" w:rsidRDefault="00A65C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2699C" w14:textId="77777777" w:rsidR="00720673" w:rsidRDefault="00720673">
      <w:pPr>
        <w:spacing w:line="240" w:lineRule="auto"/>
      </w:pPr>
      <w:r>
        <w:separator/>
      </w:r>
    </w:p>
  </w:footnote>
  <w:footnote w:type="continuationSeparator" w:id="0">
    <w:p w14:paraId="7724D71B" w14:textId="77777777" w:rsidR="00720673" w:rsidRDefault="007206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7" w14:textId="77777777" w:rsidR="00A65C7F" w:rsidRDefault="00BE3F4B">
    <w:pPr>
      <w:jc w:val="right"/>
      <w:rPr>
        <w:rFonts w:ascii="Maven Pro" w:eastAsia="Maven Pro" w:hAnsi="Maven Pro" w:cs="Maven Pro"/>
        <w:color w:val="999999"/>
      </w:rPr>
    </w:pPr>
    <w:r>
      <w:rPr>
        <w:noProof/>
      </w:rPr>
      <w:drawing>
        <wp:anchor distT="114300" distB="114300" distL="114300" distR="114300" simplePos="0" relativeHeight="251658240" behindDoc="0" locked="0" layoutInCell="1" hidden="0" allowOverlap="1" wp14:anchorId="6E08F93C" wp14:editId="6E08F93D">
          <wp:simplePos x="0" y="0"/>
          <wp:positionH relativeFrom="column">
            <wp:posOffset>-552449</wp:posOffset>
          </wp:positionH>
          <wp:positionV relativeFrom="paragraph">
            <wp:posOffset>85726</wp:posOffset>
          </wp:positionV>
          <wp:extent cx="1832800" cy="3792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2800" cy="379200"/>
                  </a:xfrm>
                  <a:prstGeom prst="rect">
                    <a:avLst/>
                  </a:prstGeom>
                  <a:ln/>
                </pic:spPr>
              </pic:pic>
            </a:graphicData>
          </a:graphic>
        </wp:anchor>
      </w:drawing>
    </w:r>
  </w:p>
  <w:p w14:paraId="6E08F938" w14:textId="77777777" w:rsidR="00A65C7F" w:rsidRDefault="00A65C7F">
    <w:pPr>
      <w:jc w:val="right"/>
      <w:rPr>
        <w:rFonts w:ascii="Maven Pro" w:eastAsia="Maven Pro" w:hAnsi="Maven Pro" w:cs="Maven Pro"/>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F93A" w14:textId="77777777" w:rsidR="00A65C7F" w:rsidRDefault="00BE3F4B">
    <w:pPr>
      <w:jc w:val="center"/>
    </w:pPr>
    <w:r>
      <w:rPr>
        <w:noProof/>
      </w:rPr>
      <w:drawing>
        <wp:inline distT="114300" distB="114300" distL="114300" distR="114300" wp14:anchorId="6E08F93E" wp14:editId="6E08F93F">
          <wp:extent cx="2028825" cy="41200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825" cy="4120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423B1"/>
    <w:multiLevelType w:val="multilevel"/>
    <w:tmpl w:val="F126CFBE"/>
    <w:lvl w:ilvl="0">
      <w:start w:val="1"/>
      <w:numFmt w:val="bullet"/>
      <w:lvlText w:val="●"/>
      <w:lvlJc w:val="left"/>
      <w:pPr>
        <w:ind w:left="720" w:hanging="360"/>
      </w:pPr>
      <w:rPr>
        <w:rFonts w:ascii="Arial" w:eastAsia="Arial" w:hAnsi="Arial" w:cs="Arial"/>
        <w:color w:val="000000"/>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8828FE"/>
    <w:multiLevelType w:val="multilevel"/>
    <w:tmpl w:val="B2840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873959">
    <w:abstractNumId w:val="0"/>
  </w:num>
  <w:num w:numId="2" w16cid:durableId="865412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C7F"/>
    <w:rsid w:val="00144C69"/>
    <w:rsid w:val="005444CE"/>
    <w:rsid w:val="0059221A"/>
    <w:rsid w:val="00677EE6"/>
    <w:rsid w:val="006D04C1"/>
    <w:rsid w:val="00720673"/>
    <w:rsid w:val="009E7717"/>
    <w:rsid w:val="00A65C7F"/>
    <w:rsid w:val="00BE3F4B"/>
    <w:rsid w:val="00C05624"/>
    <w:rsid w:val="00CE6C85"/>
    <w:rsid w:val="00D10E5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8F8FF"/>
  <w15:docId w15:val="{6F1A45C2-24F6-4DF4-B624-81307DD9C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tkinson Hyperlegible" w:eastAsia="Atkinson Hyperlegible" w:hAnsi="Atkinson Hyperlegible" w:cs="Atkinson Hyperlegible"/>
        <w:sz w:val="24"/>
        <w:szCs w:val="24"/>
        <w:lang w:val="en"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line="240" w:lineRule="auto"/>
      <w:jc w:val="center"/>
      <w:outlineLvl w:val="0"/>
    </w:pPr>
    <w:rPr>
      <w:b/>
      <w:sz w:val="64"/>
      <w:szCs w:val="64"/>
    </w:rPr>
  </w:style>
  <w:style w:type="paragraph" w:styleId="Kop2">
    <w:name w:val="heading 2"/>
    <w:basedOn w:val="Standaard"/>
    <w:next w:val="Standaard"/>
    <w:uiPriority w:val="9"/>
    <w:unhideWhenUsed/>
    <w:qFormat/>
    <w:pPr>
      <w:keepNext/>
      <w:keepLines/>
      <w:pBdr>
        <w:bottom w:val="single" w:sz="6" w:space="0" w:color="1D1D1D"/>
      </w:pBdr>
      <w:shd w:val="clear" w:color="auto" w:fill="FFFFFF"/>
      <w:spacing w:before="900" w:after="300" w:line="288" w:lineRule="auto"/>
      <w:outlineLvl w:val="1"/>
    </w:pPr>
    <w:rPr>
      <w:b/>
      <w:color w:val="1D1D1D"/>
      <w:sz w:val="36"/>
      <w:szCs w:val="36"/>
    </w:rPr>
  </w:style>
  <w:style w:type="paragraph" w:styleId="Kop3">
    <w:name w:val="heading 3"/>
    <w:basedOn w:val="Standaard"/>
    <w:next w:val="Standaard"/>
    <w:uiPriority w:val="9"/>
    <w:unhideWhenUsed/>
    <w:qFormat/>
    <w:pPr>
      <w:keepNext/>
      <w:keepLines/>
      <w:shd w:val="clear" w:color="auto" w:fill="FFFFFF"/>
      <w:spacing w:before="600" w:after="300" w:line="335" w:lineRule="auto"/>
      <w:outlineLvl w:val="2"/>
    </w:pPr>
    <w:rPr>
      <w:b/>
      <w:color w:val="1D1D1D"/>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rPr>
  </w:style>
  <w:style w:type="paragraph" w:styleId="Kop5">
    <w:name w:val="heading 5"/>
    <w:basedOn w:val="Standaard"/>
    <w:next w:val="Standaard"/>
    <w:uiPriority w:val="9"/>
    <w:semiHidden/>
    <w:unhideWhenUsed/>
    <w:qFormat/>
    <w:pPr>
      <w:keepNext/>
      <w:keepLines/>
      <w:spacing w:before="240" w:after="80"/>
      <w:outlineLvl w:val="4"/>
    </w:pPr>
    <w:rPr>
      <w:color w:val="666666"/>
      <w:sz w:val="22"/>
      <w:szCs w:val="22"/>
    </w:rPr>
  </w:style>
  <w:style w:type="paragraph" w:styleId="Kop6">
    <w:name w:val="heading 6"/>
    <w:basedOn w:val="Standaard"/>
    <w:next w:val="Standaard"/>
    <w:uiPriority w:val="9"/>
    <w:semiHidden/>
    <w:unhideWhenUsed/>
    <w:qFormat/>
    <w:pPr>
      <w:keepNext/>
      <w:keepLines/>
      <w:spacing w:before="240" w:after="80"/>
      <w:outlineLvl w:val="5"/>
    </w:pPr>
    <w:rPr>
      <w:i/>
      <w:color w:val="666666"/>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Hyperlink">
    <w:name w:val="Hyperlink"/>
    <w:basedOn w:val="Standaardalinea-lettertype"/>
    <w:uiPriority w:val="99"/>
    <w:unhideWhenUsed/>
    <w:rsid w:val="00BE3F4B"/>
    <w:rPr>
      <w:color w:val="0000FF" w:themeColor="hyperlink"/>
      <w:u w:val="single"/>
    </w:rPr>
  </w:style>
  <w:style w:type="character" w:styleId="Onopgelostemelding">
    <w:name w:val="Unresolved Mention"/>
    <w:basedOn w:val="Standaardalinea-lettertype"/>
    <w:uiPriority w:val="99"/>
    <w:semiHidden/>
    <w:unhideWhenUsed/>
    <w:rsid w:val="00BE3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osynel.be/f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TR/WCAG2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etsi.org/human-factors-accessibility/en-301-549-v3-the-harmonized-european-standard-for-ict-accessibility" TargetMode="External"/><Relationship Id="rId4" Type="http://schemas.openxmlformats.org/officeDocument/2006/relationships/webSettings" Target="webSettings.xml"/><Relationship Id="rId9" Type="http://schemas.openxmlformats.org/officeDocument/2006/relationships/hyperlink" Target="mailto:webaccessibility@sofide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9011ac3-7582-45f6-a959-eda3cb4abb11}" enabled="0" method="" siteId="{39011ac3-7582-45f6-a959-eda3cb4abb1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476</Words>
  <Characters>2622</Characters>
  <Application>Microsoft Office Word</Application>
  <DocSecurity>0</DocSecurity>
  <Lines>21</Lines>
  <Paragraphs>6</Paragraphs>
  <ScaleCrop>false</ScaleCrop>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 Superkraft</cp:lastModifiedBy>
  <cp:revision>3</cp:revision>
  <dcterms:created xsi:type="dcterms:W3CDTF">2024-07-02T09:11:00Z</dcterms:created>
  <dcterms:modified xsi:type="dcterms:W3CDTF">2024-07-02T09:11:00Z</dcterms:modified>
</cp:coreProperties>
</file>